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B" w:rsidRPr="00C1018B" w:rsidRDefault="00C1018B" w:rsidP="00C10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Verdana" w:eastAsia="Times New Roman" w:hAnsi="Verdana" w:cs="Arial"/>
          <w:b/>
          <w:bCs/>
          <w:color w:val="220403"/>
          <w:sz w:val="36"/>
          <w:szCs w:val="36"/>
          <w:lang w:eastAsia="ru-RU"/>
        </w:rPr>
        <w:fldChar w:fldCharType="begin"/>
      </w:r>
      <w:r w:rsidRPr="00C1018B">
        <w:rPr>
          <w:rFonts w:ascii="Verdana" w:eastAsia="Times New Roman" w:hAnsi="Verdana" w:cs="Arial"/>
          <w:b/>
          <w:bCs/>
          <w:color w:val="220403"/>
          <w:sz w:val="36"/>
          <w:szCs w:val="36"/>
          <w:lang w:eastAsia="ru-RU"/>
        </w:rPr>
        <w:instrText xml:space="preserve"> HYPERLINK "https://dnz6.edu.vn.ua/turbotlivim-pedagogam-ta-batkam/221-qspivy-osnovnyj-vyd-muzychnoji-dijalnosti-ditej-q.html" \t "_blank" </w:instrText>
      </w:r>
      <w:r w:rsidRPr="00C1018B">
        <w:rPr>
          <w:rFonts w:ascii="Verdana" w:eastAsia="Times New Roman" w:hAnsi="Verdana" w:cs="Arial"/>
          <w:b/>
          <w:bCs/>
          <w:color w:val="220403"/>
          <w:sz w:val="36"/>
          <w:szCs w:val="36"/>
          <w:lang w:eastAsia="ru-RU"/>
        </w:rPr>
        <w:fldChar w:fldCharType="separate"/>
      </w:r>
      <w:r w:rsidRPr="00C1018B">
        <w:rPr>
          <w:rFonts w:ascii="Arial" w:eastAsia="Times New Roman" w:hAnsi="Arial" w:cs="Arial"/>
          <w:b/>
          <w:bCs/>
          <w:color w:val="030303"/>
          <w:sz w:val="36"/>
          <w:szCs w:val="36"/>
          <w:u w:val="single"/>
          <w:lang w:eastAsia="ru-RU"/>
        </w:rPr>
        <w:t>"СПІВИ - ОСНОВНИЙ ВИД МУЗИЧНОЇ ДІЯЛЬНОСТІ ДІТЕЙ "</w:t>
      </w:r>
      <w:r w:rsidRPr="00C1018B">
        <w:rPr>
          <w:rFonts w:ascii="Verdana" w:eastAsia="Times New Roman" w:hAnsi="Verdana" w:cs="Arial"/>
          <w:b/>
          <w:bCs/>
          <w:color w:val="220403"/>
          <w:sz w:val="36"/>
          <w:szCs w:val="36"/>
          <w:lang w:eastAsia="ru-RU"/>
        </w:rPr>
        <w:fldChar w:fldCharType="end"/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Величезну роль у навчанні співам відіграють навички сприйняття музики. Тому,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в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першу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чергу, на музичних заняттях у дітей необхідно розвивати емоційну чуйність до музики. Через активні співи у дітей закріплюється інтерес до музики, розвиваються музичні здібності.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Під час співі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в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діти навчаються музичній мові, що підвищує сприйнятливість до музики. Поступово вони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ізнають жанрову основу пісні. У них формується здатність відчувати темброві висотні та ритмічні зміни в музиці. Дитина-дошкільник не просто пізнає мову музики, вона починає свідомо активно цим користуватися у своїй виконавській діяльності.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Загальний розвиток дітей старшого дошкільного віку, вдосконалення процесів вищої нервової діяльності роблять позитивний вплив на формування голосового апарату і на розвиток слухової активності. Але ж голосовий апарат, як і раніше, ві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др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ізняється крихкістю, він ще недостатньо розвинен. Зв'язки короткі. Звук дуже слабкий. Він посилюється резонаторами. Низький резонатор розвинений слабкіше,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ніж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головний (верхній), тому голос у дітей несильний, хоча часом і дзвінкий. Слід уникати форсування звуку,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ід час якого у дітей розвивається низьке, невластиве їм звучання.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Діти старшого дошкільного віку можуть співати вже в більш широкому діапазоні. Низькі звуки звучать більш напружено, тому в роботі з дітьми треба використовувати такі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існі, в яких зустрічається більше високих звуків, а низькі повинні проходити. Зручними звуками для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старшого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дошкільного віку найчастіше є фа-до. Саме в цьому діапазоні звучання найбільш легке, природне.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До старшого дошкільного віку діти вже можуть досить чисто інтоніровать контрастні звуки по висоті, розрізняти гучну і тиху музику, передавати нескладний ритмічний малюнок ударами,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в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русі, грою на металофоні, вгадувати за тембром музичні інструменти. Старші дошкільнята повинні мати певний фундамент музичного розвитку, бути активними на музичних заняттях, проявляти ініціативу в самостійної музичної діяльності. Однак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р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івень музичного розвитку, рівень розвитку мелодійного слуху, музичної пам'яті, співочих навичок у дітей ще низькі. Деякі з них можуть вірно інтонувати мелодію в межах 3-4 звуків, але є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ще й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ті, хто співає монотонно, низько чи високо, але фальшиво. Це ускладнює роботу педагога, який повинен навчити кожну дитину співати досить чисто, щоб всі діти мали певний обсяг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ст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ійких співочих вмінь. Діти до 6-ти років повинні самостійно розрізняти звуки по тривалості і по висоті в межах квінти. Відрізняти на слух чи є спів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в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ірним.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lastRenderedPageBreak/>
        <w:t>У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робот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і з дітьми в навчанні співу важливо використовувати вправи на розвиток музичного слуху та голосу.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З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огляду на особливості сприйняття дітей, потрібно орієнтуватися на вправи у формі коротких пісень з ігровим змістом. Такими вправами є маленькі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ісеньки. Вправи ві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др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ізняються різноманітністю ладо-гармонійної забарвлення, мелодійних оборотів, яскравими музичними образами.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Використовуються вправи - ігри в комплексній дії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р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ізноманітних видів музичної діяльності (слухання, співи, музично-ритмічне ігрові дії, гра на металофоні). Все це допомагає більш міцному закріпленню в слуховий пам'яті дітей відповідних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ісенних інтонацій. Систематичне використання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ісень - вправ допомагає сформувати стійкі співочі навички, які будуть закріплюватися, вдосконалюватися при розучуванні пісенного матеріалу.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Гра на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 xml:space="preserve"> дитячих музичних інструментах сприяє формуванню у дітей уміння співати в ансамблі, разом, з однаковою силою звучання, в єдиній манері виконання. Цей вид діяльності розвиває </w:t>
      </w:r>
      <w:proofErr w:type="gramStart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пам'ять</w:t>
      </w:r>
      <w:proofErr w:type="gramEnd"/>
      <w:r w:rsidRPr="00C1018B">
        <w:rPr>
          <w:rFonts w:ascii="Tahoma" w:eastAsia="Times New Roman" w:hAnsi="Tahoma" w:cs="Tahoma"/>
          <w:i/>
          <w:iCs/>
          <w:color w:val="030303"/>
          <w:sz w:val="28"/>
          <w:szCs w:val="28"/>
          <w:lang w:eastAsia="ru-RU"/>
        </w:rPr>
        <w:t>, почуття ритму, допомагає активізувати сором'язливих дітей.</w:t>
      </w: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Як зустрілись</w:t>
      </w:r>
      <w:proofErr w:type="gramStart"/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 xml:space="preserve"> Д</w:t>
      </w:r>
      <w:proofErr w:type="gramEnd"/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о і Ре – кожна ротика дере.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Тут прийшло маленьке Мі: “Чом співаємо самі?”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Тут спішать Фа, Соль, Ля, Сі – “Заспіваймо разом всі!”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До – горобчика гніздо.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Ре – пташки серед дерев.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Мі – так весело мені.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 xml:space="preserve">Фа – для </w:t>
      </w:r>
      <w:proofErr w:type="gramStart"/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ісеньки слова.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Соль – співає дітвора.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Ля – розквітла вся земля.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Сі – зроби добро усім.</w:t>
      </w:r>
      <w:r w:rsidRPr="00C1018B">
        <w:rPr>
          <w:rFonts w:ascii="Arial" w:eastAsia="Times New Roman" w:hAnsi="Arial" w:cs="Arial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br/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І вернімось знову в</w:t>
      </w:r>
      <w:proofErr w:type="gramStart"/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 xml:space="preserve"> Д</w:t>
      </w:r>
      <w:proofErr w:type="gramEnd"/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о.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5655945" cy="2833370"/>
            <wp:effectExtent l="0" t="0" r="1905" b="0"/>
            <wp:docPr id="1" name="Рисунок 1" descr="Ноти, гама до-маж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и, гама до-маж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lastRenderedPageBreak/>
        <w:t xml:space="preserve">Перш 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ніж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 розпочати вчити нотки, треба знати, що людина, звичайно, здатна чути набагато більше звуків, ніж сім. Але для зручності всі звуки згруповані в октави.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Октава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– це сі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м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 наших ноток, які періодично повторюються. Всього є  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в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ісім октав.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Їхня 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назва в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ід найнижчої до найвищої –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i/>
          <w:iCs/>
          <w:color w:val="2F2F2F"/>
          <w:sz w:val="23"/>
          <w:szCs w:val="23"/>
          <w:bdr w:val="none" w:sz="0" w:space="0" w:color="auto" w:frame="1"/>
          <w:lang w:eastAsia="ru-RU"/>
        </w:rPr>
        <w:t>субконтроктава, контроктава, велика, мала, перша, друга, третя, четверта.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На малюнку ми бачимо нотки першої октави.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“ДО”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першої октави знаходиться 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ід нотним станом, на </w:t>
      </w:r>
      <w:hyperlink r:id="rId6" w:tgtFrame="_blank" w:history="1">
        <w:r w:rsidRPr="00C1018B">
          <w:rPr>
            <w:rFonts w:ascii="Tahoma" w:eastAsia="Times New Roman" w:hAnsi="Tahoma" w:cs="Tahoma"/>
            <w:color w:val="385EA7"/>
            <w:sz w:val="24"/>
            <w:szCs w:val="24"/>
            <w:lang w:eastAsia="ru-RU"/>
          </w:rPr>
          <w:t>першій додатковій лінійці.</w:t>
        </w:r>
      </w:hyperlink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“РЕ”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першої октави знаходиться 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п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ід нотним станом.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“МІ”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першої октави знаходиться на першій лінійці нотного стану.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“ФА”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першої октави знаходиться на першому полі нотного стану.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“СОЛЬ”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першої октави знаходиться 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на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 другій лінійці нотного стану.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“ЛЯ”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першої октави знаходиться на другому полі нотного стану.</w:t>
      </w:r>
      <w:proofErr w:type="gramEnd"/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Нота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b/>
          <w:bCs/>
          <w:color w:val="2F2F2F"/>
          <w:sz w:val="23"/>
          <w:szCs w:val="23"/>
          <w:bdr w:val="none" w:sz="0" w:space="0" w:color="auto" w:frame="1"/>
          <w:lang w:eastAsia="ru-RU"/>
        </w:rPr>
        <w:t>“СІ”</w:t>
      </w:r>
      <w:r w:rsidRPr="00C1018B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</w:t>
      </w: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першої октави знаходиться на третій лінійці 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нотного</w:t>
      </w:r>
      <w:proofErr w:type="gramEnd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 xml:space="preserve"> стану.</w:t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br/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br/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Консультація для батькі</w:t>
      </w:r>
      <w:proofErr w:type="gramStart"/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t>в</w:t>
      </w:r>
      <w:proofErr w:type="gramEnd"/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br/>
      </w:r>
    </w:p>
    <w:p w:rsidR="00C1018B" w:rsidRPr="00C1018B" w:rsidRDefault="00C1018B" w:rsidP="00C101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Tahoma" w:eastAsia="Times New Roman" w:hAnsi="Tahoma" w:cs="Tahoma"/>
          <w:color w:val="2F2F2F"/>
          <w:sz w:val="24"/>
          <w:szCs w:val="24"/>
          <w:lang w:eastAsia="ru-RU"/>
        </w:rPr>
        <w:br/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Музичне виховання - частина естетичного виховання дитини. Естетичне виховання проходить через ознайомлення дітей з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ізними видами мистецтва (музика, образотворче мистецтво, театр, хореографія, література, фольклор). Музика розвиває музичну культуру і формує позитивні якості особистості. Музика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 б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ільшій ступені, ніж інший вид мистецтва доступний дитині.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Як це прекрасно-знайомити дітей з музикою. Діти дуже люблять слухати. Треба більше і більше співати дітям без музичного супроводу, щоб вони не тільки слухали, але й розуміли, про що ця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існя, вслухувались в звучання слів та словосполучень.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Музика, як і художнє слово чи картина, повинна стати для дітей способом вираження почутті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, настрою. Слухання музики розвиває інтерес до неї, любов, розширює кругозі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, підвищує музичне сприйняття. Музика для слухання буває вокального і інструментально. Це можуть бути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існі виконані батьками, чи музичні твори у грамзапису, ауді та відео записи. Для кращого запам’ятовування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існі чи музичного твору, можна асоціювати його з тим, що бачить дитина навкруг себе. Намалювати те, про що вона чула. Дуже гарно запам’ятовують діти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існі з мультфільмів, тому, що вони сприймають пісню образно, відносно того чи іншого героя. Батьки повинні вчити дитину любити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існю, насамперед народну пісню, тому що народна пісня має художньо-виховну цінність.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Для розвитку ритмічного сприйняття треба користуватись музичними інструментами. Але в домашніх умовах це можуть бути такі предмети: ложки, </w:t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lastRenderedPageBreak/>
        <w:t xml:space="preserve">палички, камінці, капронові пляшечки чи коробочки, які наповнюють крупою, горохом, квасолею. І граючи на такому інструменті, дитина покращує виконання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 і одержує велике задоволення.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Для розвитку танцювальних навичок - потрібно якомога більше розвивати у дитини потребу в рухах. Давати можливість розвивати танцювальну творчість, щоб дитина одержувала максимум задоволення.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Якщо музика викликатиме у вашої дитини позитивні емоції, вона сприйматиме навколишній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іт гармонійно і оптимально.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У даному розділі наведені деякі поради для батьків щодо музично-естетичного виховання.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color w:val="0E9553"/>
          <w:sz w:val="16"/>
          <w:szCs w:val="16"/>
          <w:bdr w:val="none" w:sz="0" w:space="0" w:color="auto" w:frame="1"/>
          <w:lang w:eastAsia="ru-RU"/>
        </w:rPr>
        <w:t>1. Як починати слухати музику з дитиною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16"/>
          <w:szCs w:val="16"/>
          <w:bdr w:val="none" w:sz="0" w:space="0" w:color="auto" w:frame="1"/>
          <w:lang w:eastAsia="ru-RU"/>
        </w:rPr>
        <w:br/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Шановні батьки! Якщо Ви хочете, щоб серце Вашої дитини прагнуло до Добра, Краси, Людяності, спробуйте навчити її любити і розуміти музику! Вчить її, навчайтеся разом з нею! Фахівці з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ізних галузей дошкільної психології, педагогіки мистецтва радять починати займатися музикою вагітним мамам ще у період вагітності, а продовжувати зразу від народження дитини для формування гармонійної особистості засобами музики. Музичне мистецтво є джерелом духовності, засобом активізації всіх творчих здібностей дитини, звичайно за умов систематичних занять і не лише у дошкільних навчальних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закладах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, а і дома. Прихильники раннього виховання мистецтво рекомендують батькам не втратити можливість формування гарного смаку у малюків, розуміння ними характеру та образності музики, величезного естетичного впливу на всю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псих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іку дитини, її позитивний та гарний настрій.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Обов’язковою умовою для формування естетичного музичного смаку має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бути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сформована родинна фонотека. До неї мають входити: записи класичної музики на фоні звуків природи — шуму струмка, моря, звуків лесу, спів пташок,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 з улюблених мультфільмів, казки, колискові, український дитячий фольклор. Слухаючи музику разом з дитиною, ви переконаєтеся що зникає стурбованість дитини, її тривога, вона заспокоюється і розслаблюється.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У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віці від першого року до трьох років у дітей починають проявлятися музичні здібності: емоційна чуйність, музичний слух, почуття ритму. На другому році життя діти можуть слухати невеликі музичні твори і не просто радіти, а й виражати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ій емоційний стан – бадьорий, задерикуватий при слуханні пісні «Конячка» О. Тимчивої, спокійний, доброзичливий при слуханні пісні «Кішка» О. Александрова. У процесі формування музичного сприйняття перед фахівцями і батьками стоїть завдання привчати дітей прислухатися до мелодії, слів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 й упізнавати її при повторному прослуховуванні.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Особливо важливою ланкою є формування музично-сенсорних здібностей у дітей раннього дошкільного віку є музичне переживання.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основі розвитку їхніх музично – сенсорних здібностей лежить слухання, розрізнення, відтворення чотирьох основних властивостей звуку – висоти, тривалості, тембру, сили. Розвиваючи музичний слух дитини слід впроваджувати включені музично – дидактичні ігри з певним змістом і правилами. В основі їх лежать навчальні завдання, спрямовані на освоєння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ізних властивостей музичного звуку. Дітям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на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другому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році життя слід запропонувати дитячі інструменти та іграшки, з якими вони можуть пограти і потім угадати, який інструмент звучить, порівняти тихе й гучне звучання. Для дітей на 3 році життя музично – дидактичні ігри дещо ускладнюють. Ставиться завдання не лише розрізняти контрастні звучання,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а й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відтворювати їх. Наприклад, у грі «Чий будиночок?» дитині пропонується показати, як нявкає кішка (низький звук) або </w:t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lastRenderedPageBreak/>
        <w:t xml:space="preserve">кошеня (високий звук). Вправи розвиваються залежно від поставленого дидактичного завдання й від психофізичних можливостей кожної дитини. Нерідко в дітей із церебральним паралічем характерні розлади емоційно-вольової збудливості, дратівливості, руховому розгальмуванню, в інших – у вигляді загальмованості, сором'язливості. Тому завдання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ідбираються індивідуально. Важливим елементом дітей першого – третього років із є виразне виконання музичного твору мамою, бабусею, татом. Разом з тим, при роботі з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такими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дітьми необхідні наочні прийоми, що залучають дитини до музики – показ іграшки. Дітям приємно слухати музику й дивитися на іграшку, про яку співається в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існі. Зорове сприймання образу сприяє розумінню змісту виконуваної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існі, її запам'ятовуванню.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З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цією метою застосовуються й персонажі лялькового театру, за допомогою яких інсценується зміст того або іншого твору.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Більш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ізноманітний музичний репертуар для дітей дошкільного віку допомагає зацікавити дитину музикою, викликати й підтримати її радісне хвилювання. У цьому віці зберігає своє значення використання іграшки як засобу, що викликає інтерес до виконуваних творів. Засвоєнню музики допомагають короткі пояснення, які виділяють найяскравіші художні засоби.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Музика сприяє активізації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ізнавальної й розумової діяльності. Діти багато про що дізнаються, уважно слухаючи музику.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Але найголовніше – це «школа почуттів», що формується завдяки особливій властивості музики: викликати співпереживання слухачі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Виховуючи маля, розвиваючи здібності, збагачуючи духовно, знайомлячи і зі складнішими творами,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ви 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ідкриваєте перед ними ще один шлях збагачення їхнього музичного досвіду.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Можливо, декілька порад фахівців музичного мистецтва допоможуть Вам і Вашої дитині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ійти в великий та чудовий світ музики.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1. Пам'ятайте про те, що любий музичний тві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треба слухати уважно. Головне, безумовно, бажати слухати! Треба дуже постаратися уважно слідкувати за тим, що діється у музиці, від початку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до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кінця, нічого не пропускати. Музика завжди віддячить слухача, даруючи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нов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 почуття, новий настрій, мабуть такий, якого ніколи не було.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2. Починати слухання треба з маленьких творі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Це може бути вокальна музика (музика для голосу), або інструментальна (яка виконується на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ізних інструментах). Прислухайтеся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до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звук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ів, постарайтеся почути і розрізнити динамічні відтінки музичної мови, з'ясувати чи роблять вони виразним виконання музичного твору.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3. Безумовно, слухати вокальну музику легко, текст завжди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ідкаже, що хотів сказати композитор, якими думками поділитися.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4. В інструментальної музиці слів нема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але від цього вона не стає менш цікавішою. Слухайте з дітьми твори П.Чайковського, С. Прокоф'єва, Р. Шумана, В. Моцарта, О. Гречанінова та сучасних композиторі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5. Час від часу необхідно повертатися до прослуховування вже знайомих творі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6. Постарайтеся зробити слухання музики систематичними, відводьте для цього певний час.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7. Дуже корисно слухати одні й ті ж самі твори у виконанні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ізних солістів та колективів.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color w:val="0E9553"/>
          <w:sz w:val="16"/>
          <w:szCs w:val="16"/>
          <w:bdr w:val="none" w:sz="0" w:space="0" w:color="auto" w:frame="1"/>
          <w:lang w:eastAsia="ru-RU"/>
        </w:rPr>
        <w:t>2. Як правильно слухати класичну музику з дітьми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Всі знають, що класичну музику треба слухати в цілковитій тиші.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Спочатку, обрану музичну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’єсу треба дати дитині «програти». Хай він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ідіграє у такт мелодії на любому імпровізованому інструменті. Запитайте його, що він відчуває коли слухає музику. Запропонуйте дитині затанцювати свою фантазію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ід цю мелодію.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lastRenderedPageBreak/>
        <w:t>Тепер, коли дитина «відчула» мелодію тілом, знайшла її у собі за допомогою фантазії та емоцій, можна розповісти дитині, як слухають музику у концертних залах. Малюк за вашим проханням посидить тихенько, а ви запропонуйте йому пограти у «відгадайку».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Попросіть його назвати знайому йому мелодію серед незнайомих уривків. Побачите, як він зраді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коли почує «свою».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Тепер він готовий до прослуховування музики. Це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стане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для нього справжнім задоволенням, та з кожним новим прослуховуванням буде зв’язана купа позитивних емоцій.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Любіть свою дитину, приділяйте їй як можна більше часу, і тоді вона дійсно стане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ізнобічно розвиненою людиною.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color w:val="0E9553"/>
          <w:sz w:val="16"/>
          <w:szCs w:val="16"/>
          <w:bdr w:val="none" w:sz="0" w:space="0" w:color="auto" w:frame="1"/>
          <w:lang w:eastAsia="ru-RU"/>
        </w:rPr>
        <w:t>3. Як прищепити дитині любов до слухання музики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16"/>
          <w:szCs w:val="16"/>
          <w:bdr w:val="none" w:sz="0" w:space="0" w:color="auto" w:frame="1"/>
          <w:lang w:eastAsia="ru-RU"/>
        </w:rPr>
        <w:br/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Музика в житті дитини спочатку лише фон, на який не звертають уваги. Адже дорослі вже і не пам’ятають особливості дитячого сприйняття музики,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яке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полягає в тому, що маленькі дітки музику ніби не чують – вони не реагують на неї, можуть спокійно займатися своїми справами: малювати, гратися. Звичайно, навіть таке пасивне слухання музики залишається у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ідсвідомості дитини. Але дитині можна допомогти почути музику, щоб її сприйняття було змістовним і обміркованим.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Найпростіший спосіб – це потанцювати або помарширувати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ід ритмічну музику, разом з сестричкою, або з улюбленою іграшкою!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Другий спосіб – це зацікавити дитину. Для прикладу можна провести гру «На що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схожа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музика?» Тоді дитина спробує вгадати, що вона почула в мелодії: шум дощу, шелест листя, спів пташок. Для цієї гри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ідійдуть такі програмові твори: «Пори року» П. Чайковського та Вівальді.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’єси, які не мають певного сюжету, по – своєму корисні тим, що з часом дитина зможе вигадати до неї свою історію, і навіть намалювати до неї малюнок. Улюблена музика може стати чудовим обрамленням дня, супроводжувати сон дитини, слугувати фоном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для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занять. Але дуже важливо не «перевантажити» дитину музикою, не втомити дитину. Музика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повинна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приносити задоволення, а не перетворюватися на докучливій гамір.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Поступово дитина звикає до життя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ід музику, що звучить ніжно, мелодійно, якісно. Дитина починає розрізняти відтінки та окрасу мелодії, її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іт збагачується, а почуття – стають виразніші. З часом, коли дитина навчиться з задоволенням слухати музику, більш ніж 30 хв., можна влаштовувати домашній концерт: відкласти всі справи, гарно вдягтися, створити атмосферу справжнього свята. Самі «активні слухачі», років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5 – 6 вперше потрапляють на справжні концерти. Але багатьом діткам до вподоби музикування в домашніх умовах. В решті – решт, де, як не вдома ми можемо сміливо пострибати на дивані чи потанцювати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ід улюблену пісню!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Звичайно, було б дуже чудово, якби у вашому домі була можливість слухати живу музик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у(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ф-но, скрипка, гітара). Деякі інструменти, найпростіші, може залюбки освоїти ваша дитин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а(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сопілка, барабан, металофон) До речі, один з самих казкових звуків можна відтворити за допомогою гітари та жменьки рисової крупи. Якщо повільно висипати рисову крупу на струни лежачої гітари, вона створить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тихий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і надзвичайно казковий дзвін! Вашій дитині сподобається! Музикуйте і експериментуйте!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color w:val="15A95F"/>
          <w:sz w:val="16"/>
          <w:szCs w:val="16"/>
          <w:bdr w:val="none" w:sz="0" w:space="0" w:color="auto" w:frame="1"/>
          <w:lang w:eastAsia="ru-RU"/>
        </w:rPr>
        <w:t>4. Співайте діткам перед сном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Вплив колискової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 на музичний розвиток дитини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lastRenderedPageBreak/>
        <w:t xml:space="preserve">«Котику сіренький...» Скільки теплих і ласкавих слів знаходить матуся, заспокоюючи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свою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дитинку. Скільки любові і ніжності у колискових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існях!! Малюк, ще не вміючи розмовляти, не розуміючи жодного слова, почувши колискову одразу заспокоюється, затиха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засипає! Саме колискові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 вважаються першими в житті вашого малюка, вони сприймаються з магічною силою, тому що співає їх найрідніша в світі людина – матуся!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Ритм колискових зазвичай відповідає серцебиттю, ритму дихання матері і малюка, відіграє важливу роль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у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духовному розвитку дитини. Саме завдяки колисковим, дитина отримує перші уявлення про навколишній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іт: тварин, пташок, оточуючі предмети.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Котику сіреньк,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Котику біленький,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Котку волохатий,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Не ходи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по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хаті,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Дитя буде спати,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Котик воркотати,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Ой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на кота воркота,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На дитину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імота!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Коли дитина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ідростає, їй співають колискові казкового змісту, в текстах яких вирішуються психологічні питання. В багатьох колискових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існях перед дитиною розвертається перспектива про його майбутню самостійність. Таким чином, колискові дають дитині уявлення про навколишній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іт, знайомить з головними принципами побудови світу.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Але найголовніше в колискових – це материнська ніжність, любов, що надає впевненості кожній дитині.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 показують, що життя прекрасне, але в теперішній нелегкий час, почуття захищеності для дитини дуже важливе, адже наш світ складний і непередбачуваний!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Дуже важливе і саме спілкування матері і дитини! Чудово, якщо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у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вашій сім’ї зберігаються традиції, як спів колискових, читання казок перед сном, задушевні розмови про головне! А сон, як відомо,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дається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людині не тільки для відпочинку, а й для глибинної обробки тої інформації, яку отримала ваша дитина на протязі дня. Довірливі відносини, які виникають в моменти такого спілкування, відіграють важливу роль для дитини не тільки ясельного віку, а й надалі, коли дитина дорослішає! І навіть тоді, коли ваша дитина подоросліша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вона буде знати, що у нього є та людина, яка його завжди вислухає, зрозуміє, підтримає, з якою так приємно спілкуватися просто покласти голівку на плече.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Співайте діткам! Не соромтесь! Адже саме ви – найкращий співак і приклад для своєї дитини!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Рученьки, ніженьки,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Лагідні очі!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Спокійної ночі!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Скінчилася гра!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Рученьки, ніженьки,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Спокійної ночі!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Спати пора!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color w:val="0E9553"/>
          <w:sz w:val="16"/>
          <w:szCs w:val="16"/>
          <w:bdr w:val="none" w:sz="0" w:space="0" w:color="auto" w:frame="1"/>
          <w:lang w:eastAsia="ru-RU"/>
        </w:rPr>
        <w:t>5. Батьки – перші вчителі музичного мистецтва для своїх дітей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16"/>
          <w:szCs w:val="16"/>
          <w:bdr w:val="none" w:sz="0" w:space="0" w:color="auto" w:frame="1"/>
          <w:lang w:eastAsia="ru-RU"/>
        </w:rPr>
        <w:br/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Один з компонентів музичного слуху – вміння чисто, без фальші співати! Багато факторів залежить від того, чи співуча мама у дитини!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Р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іч у тому, що слух розвивається одночасно з голосом! Якщо мама не співає разом з дитиною, то вона </w:t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lastRenderedPageBreak/>
        <w:t xml:space="preserve">не навчиться цьому самостійно! Наспівуючи з матусею простеньку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ісеньку, малюк інстинктивно прислуховується до маминого голосу: а чи співаю я так, як мамочка? Спочатку дитина інтону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попадає в дві ноти, потім в три і т.д. В такі моменти дитина запам’ятову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як працює голосовий апарат, як вірно дихати. Інколи дитина не співає, тому що не розуміє як потрібно брати дихання. Спів, для дитини, важка праця! Саме тому, важливо співати разом з вашою дитиною, адже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ід СD – програвач правильно володіти своїм голосовим апаратом не навчишся! Для спільного музикування потрібно правильно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ідбирати пісні, характерні віковим особливостям дитини. Так, трьохрічному малюку «дорослі»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існі не підійдуть, важкуваті для сприйняття та виконання!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Для початку слід вибирати коротенькі поспівки, поки дитина не навчиться виконувати їх чисто (наприклад:</w:t>
      </w:r>
      <w:proofErr w:type="gramEnd"/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Скаче жабка по доріжці, витягнувши свої ніжки;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Я маленьке слоненя, люблю гратися щодня;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Диби – диби – диби – ди)</w:t>
      </w:r>
      <w:proofErr w:type="gramEnd"/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Не слід забувати про те, що було б просто чудово пританцьовувати чи акомпанувати на справжніх чи саморобних інструментах: кубики, дерев’яні палички, пляшки з сипучими крупами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)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Таким чином ритмічні рухи дають відчуття такту. Музикуйте, танцюйте, співайте з вашими дітками, адже саме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ви ста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єте основним прикладом наслідування для своїх дітей.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color w:val="0E9553"/>
          <w:sz w:val="16"/>
          <w:szCs w:val="16"/>
          <w:bdr w:val="none" w:sz="0" w:space="0" w:color="auto" w:frame="1"/>
          <w:lang w:eastAsia="ru-RU"/>
        </w:rPr>
        <w:t>6. Обережно: захворювання дитячих голосових зв'язок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В дитячому садочку, дома,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чи на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дитячих святах (днях народження), на вулиці дуже часто просять дітей голосно відповідати, читати вірші, співати, щоб всім було чути! Але багато батькі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та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педагогів не розуміють, що потрібно запобігти щонайменшому перегріванню голосових зв’язок дітей, слідкувати, щоб режим дитячої розмови був помірним, заборонити дітям надто голосно викрикувати! Як скоріше заспокоїти дитину, коли вона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плаче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, або кричить.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Голосовий апарат – це частина нашого організму і за його станом необхідно стежити. Тому треба дотримуватися правил його гі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г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ієни та охорони, а саме:  уникати крику, тривалого мовленнєвого апарату; не співати під час хвороби; не співати на вулиці у холодну пору року;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обмежувати вживання гострих, солоних, занадто холодних та гарячих страв, категорично заборонити дітям вживання газових напоїв дітям дошкільного віку.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На голосову функцію дуже впливає хвилювання. Через те, батьки та педагоги повинні подбати про створення позитивного, психологічного клімату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у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сім’ї та колективі!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color w:val="0E9553"/>
          <w:sz w:val="16"/>
          <w:szCs w:val="16"/>
          <w:bdr w:val="none" w:sz="0" w:space="0" w:color="auto" w:frame="1"/>
          <w:lang w:eastAsia="ru-RU"/>
        </w:rPr>
        <w:t>Поради батькам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16"/>
          <w:szCs w:val="16"/>
          <w:bdr w:val="none" w:sz="0" w:space="0" w:color="auto" w:frame="1"/>
          <w:lang w:eastAsia="ru-RU"/>
        </w:rPr>
        <w:br/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Разом з дитиною слухайте музику (у «живому» виконанні, у записах, раді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о-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та телепередачі);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Змалечку співайте колискові, розважальні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існі, розігруйте забавляночки;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Наспівуйте дитині танцювальні мелодії, заохочуйте дитячу танцювальну ініціативу;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Спільно музикуйте і співайте із застосуванням іграшкових і справжніх музичних інструменті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та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оригінальних пристосувань (кришки від посуду, ложки тощо);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ідтримуйте дитячу ініціативу у створенні музично-ігровихситуацій (гра в музичне заняття, концерт, театр тощо);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Діліться з дітьми власними вміннями і талантами (улюблені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існі тата і мами, бабусі і дідуся);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lastRenderedPageBreak/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Створюйте мистецьке середовище вдома шляхом придбання дитячих музичних іграшо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к-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інструментів (брязкалець, дзвоників, сопілки, барабана, бубна тощо), збирання музичної фонотеки для слухання й танцювально-ігрової діяльності, музично- ілюстровані казки, дитячі пісні, класична музика,сучасна естрадна музика тощо) та відеотеки;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Відвідуйте професійний театр разом з дитиною, обмінюйтеся враженнями;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Беріть активну участь у музично-театралізованих святах, що проводяться в дошкільному закладі;</w:t>
      </w:r>
    </w:p>
    <w:p w:rsidR="00C1018B" w:rsidRPr="00C1018B" w:rsidRDefault="00C1018B" w:rsidP="00C101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sym w:font="Symbol" w:char="F0B7"/>
      </w:r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Поєднуйте </w:t>
      </w:r>
      <w:proofErr w:type="gramStart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>у</w:t>
      </w:r>
      <w:proofErr w:type="gramEnd"/>
      <w:r w:rsidRPr="00C1018B">
        <w:rPr>
          <w:rFonts w:ascii="Arial" w:eastAsia="Times New Roman" w:hAnsi="Arial" w:cs="Arial"/>
          <w:color w:val="605E5E"/>
          <w:sz w:val="24"/>
          <w:szCs w:val="24"/>
          <w:lang w:eastAsia="ru-RU"/>
        </w:rPr>
        <w:t xml:space="preserve"> сімейному побуті музичну діяльність дитини з іншими видами творчої діяльності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ідготовка дитини до свята, очікування свята - це велика відповідальність, психологічне навантаження.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 xml:space="preserve">Пропонуємо поради, які допоможуть вам </w:t>
      </w:r>
      <w:proofErr w:type="gramStart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ідготувати дитину до свят.</w:t>
      </w:r>
      <w:r w:rsidRPr="00C1018B">
        <w:rPr>
          <w:rFonts w:ascii="Arial" w:eastAsia="Times New Roman" w:hAnsi="Arial" w:cs="Arial"/>
          <w:b/>
          <w:bCs/>
          <w:i/>
          <w:iCs/>
          <w:color w:val="0184DF"/>
          <w:sz w:val="24"/>
          <w:szCs w:val="24"/>
          <w:lang w:eastAsia="ru-RU"/>
        </w:rPr>
        <w:br/>
      </w:r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 xml:space="preserve">Як </w:t>
      </w:r>
      <w:proofErr w:type="gramStart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ідготувати себе та дитину до свята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Замисліться, чому для вас так важливо, щоб дитина виступила? Ви прагнете, щоб дитина отримала задоволення від участі у святковому заході, чи вами керує батьківське самолюбство? Помилково вважати, наче те, що добре для вас,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добре й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дитини.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Запитайте себе, чи зобов'язана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ваша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дитина вчити вірші, зображати метелика або танцювати навколо ялинки? Адже від цього не залежить її майбутн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не мають залежати й ваші з нею взаємини. А змушуючи дитину робити те, що їй не до вподоби, ви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навряд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чи зробите її більш упевненою в собі.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Не залякуйте й не шантажуйте дитину, намагаючись змусити її вивчити напам’ять вірш чи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ісеньку. Свято не має перетворюватися на засіб маніпуляції, а подарунок — на засіб педагогічного впливу.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Ставтеся до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ідготовки до свята простіше. Не загострюйте ситуацію, не набридайте дитині домашніми репетиціями та повчаннями. Якщо перетворити нудне заучування на захопливу гру, дитині самій стане цікаво.</w:t>
      </w: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Пам'ятайте, не всі діти створені для сцени.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одного боку, слід вчити дитину виступати, а з другого — неможливо зробити це за кілька днів до свята.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Намагайтеся знайти час, щоб відвідати святковий ранок за участю своєї дитини. Адже маленькі діти виступають не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перед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аудитор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ією, а насамперед перед своїми батьками. Зверніть увагу: коли ваша дитина виступа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вона дивиться вам у вічі, шукаючи підтримку та схвалення. А тепер уявіть, що їй нікому буде дивитися в очі.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 забувайте: незважаючи на те, що свято буває нечасто, це не означа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є,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що дитина має, як дорослі, веселитися до знемоги. Дозвольте їй бути самою собою, навіть якщо для дитини найліпшим святом буде можливість тихенько відсидітися на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ільці до кінця святкування.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Зовнішній вигляд дитини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Зачіска дитини та макіяж повинні бути безпечними (обережно алергія).</w:t>
      </w: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Одяг (костюм) дитини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повинен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бути зручним, святковим, безпечним (без гострих, колючих прикрас), відповідати розміру.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Взуття: чешки або інше взуття, в якому зручно виконувати музично-ритмічні рухи.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Щоб переконатись, що дитині буде комфортно - треба завчасно приготувати костюм, дати можливість дитині в ньому походити вдома.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Розучування ролі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При написанні сценаріїв свят враховуються програмові вимоги,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ков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 можливості, творчі здібності дітей, досвід педагога та умови (музичний зал).</w:t>
      </w: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 час розподілу ролей враховується бажання, творчі здібності дітей. Щоб дитина почувала себе впевнено допоможіть їй передати характер ролі за допомогою інтонації, мі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іки, рухів; вивчіть слова віршів, пісень.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Запропонуйте їй уявити себе артистом, який виступає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сцені, перегляньте телепередачі за участю дітей, зверніть увагу дитини як треба танцювати, співати і т.д. Поуправляйтесь перед дзеркалом.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потребі отримайте консультацію вихователя, музичного керівника, психолога.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Присутність батьків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>Пишайтеся своєю дитиною, будьте прикладом для неї.</w:t>
      </w: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Якщо у вас немає можливості бути присутнім на святі -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ідготуйте до цього дитину, поясніть причину.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i/>
          <w:iCs/>
          <w:color w:val="0184DF"/>
          <w:sz w:val="28"/>
          <w:szCs w:val="28"/>
          <w:lang w:eastAsia="ru-RU"/>
        </w:rPr>
        <w:t xml:space="preserve">Перегляд </w:t>
      </w:r>
      <w:proofErr w:type="gramStart"/>
      <w:r w:rsidRPr="00C1018B">
        <w:rPr>
          <w:rFonts w:ascii="Arial" w:eastAsia="Times New Roman" w:hAnsi="Arial" w:cs="Arial"/>
          <w:i/>
          <w:iCs/>
          <w:color w:val="0184DF"/>
          <w:sz w:val="28"/>
          <w:szCs w:val="28"/>
          <w:lang w:eastAsia="ru-RU"/>
        </w:rPr>
        <w:t>свята</w:t>
      </w:r>
      <w:proofErr w:type="gramEnd"/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Приходьте за 10-15 хвилин до початку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свята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Зніміть верхній одяг, перевзуйтеся або одягніть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бах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іли.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Огляньте виставку поробок.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До зали заходьте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ісля запрошення.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Вимкніть мобільний телефон.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Не коментуйте виступи дітей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 час свята.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 відволікайте увагу дітей зауваженнями, проханнями позування перед камерою - це може мати небажані наслідки.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ідтримуйте виступ дітей оплесками.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ісля закінчення свята дочекайтесь коли діти вийдуть до групи.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 у вас є бажання продовжити свято вдома, ви можете забрати дитину, попередивши вихователя і зробивши запис у "Зошиті тимчасової відсутності дитини".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Кількість присутніх дорослих обмежена до 2-х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осіб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від родини у зв'язку з площею приміщення та вимогами з безпеки життєдіяльності.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Якщо ваша дитина 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ід час свята, побачивши вас може відмовитись від виступу або розплакатись, чи у вас склалися особливі обставини і ви прийшли з маленькою дитиною пропонуємо свято подивитись у фойє.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Сприймайте своїх дітей такими, якими вони</w:t>
      </w:r>
      <w:proofErr w:type="gramStart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є.</w:t>
      </w:r>
      <w:proofErr w:type="gramEnd"/>
      <w:r w:rsidRPr="00C1018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Вони мають бути впевнені в вашій любові в будь-яку хвилину.</w:t>
      </w:r>
    </w:p>
    <w:p w:rsidR="00C1018B" w:rsidRPr="00C1018B" w:rsidRDefault="00C1018B" w:rsidP="00C101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 xml:space="preserve">Пам'ятайте, що </w:t>
      </w:r>
      <w:proofErr w:type="gramStart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>вашу</w:t>
      </w:r>
      <w:proofErr w:type="gramEnd"/>
      <w:r w:rsidRPr="00C1018B">
        <w:rPr>
          <w:rFonts w:ascii="Arial" w:eastAsia="Times New Roman" w:hAnsi="Arial" w:cs="Arial"/>
          <w:b/>
          <w:bCs/>
          <w:i/>
          <w:iCs/>
          <w:color w:val="0184DF"/>
          <w:sz w:val="28"/>
          <w:szCs w:val="28"/>
          <w:lang w:eastAsia="ru-RU"/>
        </w:rPr>
        <w:t xml:space="preserve"> дитину навчають не ваші слова, а ваш особистий приклад, ваша поведінка та душевна доброта.</w:t>
      </w:r>
    </w:p>
    <w:p w:rsidR="00C1018B" w:rsidRPr="00C1018B" w:rsidRDefault="00C1018B" w:rsidP="00C101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F51E1" w:rsidRDefault="00DF51E1"/>
    <w:sectPr w:rsidR="00DF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B1"/>
    <w:rsid w:val="001133AC"/>
    <w:rsid w:val="00655DB1"/>
    <w:rsid w:val="00971E02"/>
    <w:rsid w:val="00C1018B"/>
    <w:rsid w:val="00D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5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zabetka.com.ua/notny_sta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2020-06-30T05:28:00Z</dcterms:created>
  <dcterms:modified xsi:type="dcterms:W3CDTF">2020-06-30T05:29:00Z</dcterms:modified>
</cp:coreProperties>
</file>